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92E" w:rsidRDefault="001C292E" w:rsidP="001C292E">
      <w:pPr>
        <w:spacing w:line="560" w:lineRule="exact"/>
        <w:jc w:val="center"/>
        <w:rPr>
          <w:rFonts w:ascii="Times New Roman" w:eastAsia="方正大标宋简体" w:hAnsi="Times New Roman" w:cs="Times New Roman"/>
          <w:sz w:val="32"/>
          <w:szCs w:val="32"/>
        </w:rPr>
      </w:pPr>
      <w:r>
        <w:rPr>
          <w:rFonts w:ascii="Times New Roman" w:eastAsia="方正大标宋简体" w:hAnsi="Times New Roman" w:cs="Times New Roman"/>
          <w:sz w:val="32"/>
          <w:szCs w:val="32"/>
        </w:rPr>
        <w:t>2025</w:t>
      </w:r>
      <w:r>
        <w:rPr>
          <w:rFonts w:ascii="Times New Roman" w:eastAsia="方正大标宋简体" w:hAnsi="Times New Roman" w:cs="Times New Roman"/>
          <w:sz w:val="32"/>
          <w:szCs w:val="32"/>
        </w:rPr>
        <w:t>年教育评价改革专项课题拟立项课题</w:t>
      </w:r>
    </w:p>
    <w:tbl>
      <w:tblPr>
        <w:tblW w:w="5000" w:type="pct"/>
        <w:tblLayout w:type="fixed"/>
        <w:tblLook w:val="04A0" w:firstRow="1" w:lastRow="0" w:firstColumn="1" w:lastColumn="0" w:noHBand="0" w:noVBand="1"/>
      </w:tblPr>
      <w:tblGrid>
        <w:gridCol w:w="860"/>
        <w:gridCol w:w="2269"/>
        <w:gridCol w:w="5932"/>
        <w:gridCol w:w="3074"/>
        <w:gridCol w:w="1813"/>
      </w:tblGrid>
      <w:tr w:rsidR="001C292E" w:rsidTr="00A647C8">
        <w:trPr>
          <w:trHeight w:val="454"/>
          <w:tblHeader/>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楷体_GB2312" w:hAnsi="Times New Roman" w:cs="Times New Roman"/>
                <w:b/>
                <w:bCs/>
                <w:color w:val="000000"/>
                <w:sz w:val="28"/>
                <w:szCs w:val="28"/>
              </w:rPr>
            </w:pPr>
            <w:r>
              <w:rPr>
                <w:rStyle w:val="font41"/>
                <w:rFonts w:ascii="Times New Roman" w:eastAsia="楷体_GB2312" w:hAnsi="Times New Roman" w:cs="Times New Roman"/>
                <w:b/>
                <w:bCs/>
                <w:sz w:val="28"/>
                <w:szCs w:val="28"/>
                <w:lang w:bidi="ar"/>
              </w:rPr>
              <w:t>序号</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楷体_GB2312" w:hAnsi="Times New Roman" w:cs="Times New Roman"/>
                <w:b/>
                <w:bCs/>
                <w:color w:val="000000"/>
                <w:sz w:val="28"/>
                <w:szCs w:val="28"/>
              </w:rPr>
            </w:pPr>
            <w:r>
              <w:rPr>
                <w:rStyle w:val="font51"/>
                <w:rFonts w:ascii="Times New Roman" w:eastAsia="楷体_GB2312" w:hAnsi="Times New Roman" w:cs="Times New Roman" w:hint="default"/>
                <w:b/>
                <w:bCs/>
                <w:sz w:val="28"/>
                <w:szCs w:val="28"/>
                <w:lang w:bidi="ar"/>
              </w:rPr>
              <w:t>课题申报号</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楷体_GB2312" w:hAnsi="Times New Roman" w:cs="Times New Roman"/>
                <w:b/>
                <w:bCs/>
                <w:color w:val="000000"/>
                <w:sz w:val="28"/>
                <w:szCs w:val="28"/>
              </w:rPr>
            </w:pPr>
            <w:r>
              <w:rPr>
                <w:rStyle w:val="font51"/>
                <w:rFonts w:ascii="Times New Roman" w:eastAsia="楷体_GB2312" w:hAnsi="Times New Roman" w:cs="Times New Roman" w:hint="default"/>
                <w:b/>
                <w:bCs/>
                <w:sz w:val="28"/>
                <w:szCs w:val="28"/>
                <w:lang w:bidi="ar"/>
              </w:rPr>
              <w:t>课题名称</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楷体_GB2312" w:hAnsi="Times New Roman" w:cs="Times New Roman"/>
                <w:b/>
                <w:bCs/>
                <w:color w:val="000000"/>
                <w:sz w:val="28"/>
                <w:szCs w:val="28"/>
              </w:rPr>
            </w:pPr>
            <w:r>
              <w:rPr>
                <w:rStyle w:val="font51"/>
                <w:rFonts w:ascii="Times New Roman" w:eastAsia="楷体_GB2312" w:hAnsi="Times New Roman" w:cs="Times New Roman" w:hint="default"/>
                <w:b/>
                <w:bCs/>
                <w:sz w:val="28"/>
                <w:szCs w:val="28"/>
                <w:lang w:bidi="ar"/>
              </w:rPr>
              <w:t>单位</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楷体_GB2312" w:hAnsi="Times New Roman" w:cs="Times New Roman"/>
                <w:b/>
                <w:bCs/>
                <w:color w:val="000000"/>
                <w:sz w:val="28"/>
                <w:szCs w:val="28"/>
              </w:rPr>
            </w:pPr>
            <w:r>
              <w:rPr>
                <w:rStyle w:val="font51"/>
                <w:rFonts w:ascii="Times New Roman" w:eastAsia="楷体_GB2312" w:hAnsi="Times New Roman" w:cs="Times New Roman" w:hint="default"/>
                <w:b/>
                <w:bCs/>
                <w:sz w:val="28"/>
                <w:szCs w:val="28"/>
                <w:lang w:bidi="ar"/>
              </w:rPr>
              <w:t>课题负责人</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2025JPG-A-012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区域基础教育生态监测指标体系构建及实施策略研究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成都市教育科学研究院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邓森碧</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2025JPG-D-005</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义务教育学区制办学质量发展自评体系建构与实施研究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泸县四中学区管理办公室</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熊小平</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2025JPG-E-006</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指向优质均衡：学前教育城乡区域融合发展与质效评估的实践研究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德阳市教育科学研究所、德阳市罗江区教育教学研究中心</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罗敏</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2025JPG-A-010</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高中办学质量分类评价研究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成都市教育科学研究院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王振</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2025JPG-T-012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新课标下以精准命题研究促民族地区教学水平提升</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九龙高级中学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袁梅</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2025JPG-T-014</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有效测评牵引下甘孜藏族自治州幼儿普通话能力发展策略研究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甘孜县</w:t>
            </w:r>
            <w:proofErr w:type="gramStart"/>
            <w:r>
              <w:rPr>
                <w:rStyle w:val="font61"/>
                <w:rFonts w:eastAsia="仿宋_GB2312" w:hint="default"/>
                <w:sz w:val="24"/>
                <w:szCs w:val="24"/>
                <w:lang w:bidi="ar"/>
              </w:rPr>
              <w:t>罗布林第三</w:t>
            </w:r>
            <w:proofErr w:type="gramEnd"/>
            <w:r>
              <w:rPr>
                <w:rStyle w:val="font61"/>
                <w:rFonts w:eastAsia="仿宋_GB2312" w:hint="default"/>
                <w:sz w:val="24"/>
                <w:szCs w:val="24"/>
                <w:lang w:bidi="ar"/>
              </w:rPr>
              <w:t>幼儿园</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张海英</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2025JPG-E-007</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基于核心素养的高中物理命题策略与命题质量评价体系构建研究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德阳市高中物理黄双林名师工作室</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邓丽君</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2025JPG-F-003</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基于区域质量提升的幼儿园保教质量评估实践研究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绵阳市教育科学研究所</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戴丽敏</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9</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县域义务教育学校课程实施监测体系构建研究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成都市新都区教育科学研究院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王继雄</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10</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2025-JPG-M-001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智能技术赋能高中地理教学评价的实证研究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宜宾市教育科学研究所</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胡琴</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2025JPG-E-005</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县域普高教育评价的学科专业化建设路径与实践研究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四川省中江中学校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顾成安</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2025JPG-E-002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31"/>
                <w:rFonts w:eastAsia="仿宋_GB2312"/>
                <w:sz w:val="24"/>
                <w:lang w:bidi="ar"/>
              </w:rPr>
              <w:t>“</w:t>
            </w:r>
            <w:r>
              <w:rPr>
                <w:rStyle w:val="font61"/>
                <w:rFonts w:eastAsia="仿宋_GB2312" w:hint="default"/>
                <w:sz w:val="24"/>
                <w:szCs w:val="24"/>
                <w:lang w:bidi="ar"/>
              </w:rPr>
              <w:t>双驱</w:t>
            </w:r>
            <w:r>
              <w:rPr>
                <w:rStyle w:val="font31"/>
                <w:rFonts w:eastAsia="仿宋_GB2312"/>
                <w:sz w:val="24"/>
                <w:lang w:bidi="ar"/>
              </w:rPr>
              <w:t>”</w:t>
            </w:r>
            <w:r>
              <w:rPr>
                <w:rStyle w:val="font61"/>
                <w:rFonts w:eastAsia="仿宋_GB2312" w:hint="default"/>
                <w:sz w:val="24"/>
                <w:szCs w:val="24"/>
                <w:lang w:bidi="ar"/>
              </w:rPr>
              <w:t>视角下普通高中教师评价与保障体制协同发展实践研究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四川省什邡市七一中学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陆恒</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13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2025JPG-A-005</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基于教学评一致性的高中生物学试题命题方案与教学实践研究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四川省成都市石室中学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李倩</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攀枝花市义务教育动态监测体系建构与实践研究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攀枝花市教育科学研究所</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宋真达</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2025JPG-A-008</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拔尖创新人才评价标准及早期识别、早期培养机制研究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四川省成都市第八中学校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欧拥军</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2025JPG-N-002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县域中小学教师综合评价研究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广安市广安区教师发展中心</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游中庆</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2025JPG-T-003</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核心素养视域下民族地区高中学生德育综合评价的实践研究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甘孜藏族自治州康南民族高级中学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协珠</w:t>
            </w:r>
            <w:proofErr w:type="gramStart"/>
            <w:r>
              <w:rPr>
                <w:rStyle w:val="font61"/>
                <w:rFonts w:eastAsia="仿宋_GB2312" w:hint="default"/>
                <w:sz w:val="24"/>
                <w:szCs w:val="24"/>
                <w:lang w:bidi="ar"/>
              </w:rPr>
              <w:t>旦</w:t>
            </w:r>
            <w:proofErr w:type="gramEnd"/>
            <w:r>
              <w:rPr>
                <w:rStyle w:val="font61"/>
                <w:rFonts w:eastAsia="仿宋_GB2312" w:hint="default"/>
                <w:sz w:val="24"/>
                <w:szCs w:val="24"/>
                <w:lang w:bidi="ar"/>
              </w:rPr>
              <w:t>真</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2025JPG-F-002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基于教育家精神的高中教师多元评价体系构建与实践研究</w:t>
            </w:r>
            <w:r>
              <w:rPr>
                <w:rStyle w:val="font31"/>
                <w:rFonts w:eastAsia="仿宋_GB2312"/>
                <w:sz w:val="24"/>
                <w:lang w:bidi="ar"/>
              </w:rPr>
              <w:t>——</w:t>
            </w:r>
            <w:r>
              <w:rPr>
                <w:rStyle w:val="font61"/>
                <w:rFonts w:eastAsia="仿宋_GB2312" w:hint="default"/>
                <w:sz w:val="24"/>
                <w:szCs w:val="24"/>
                <w:lang w:bidi="ar"/>
              </w:rPr>
              <w:t>以四川省绵阳南山中学为例</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四川省绵阳南山中学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王黎</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19</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2025JPG-T-007</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31"/>
                <w:rFonts w:eastAsia="仿宋_GB2312"/>
                <w:sz w:val="24"/>
                <w:lang w:bidi="ar"/>
              </w:rPr>
              <w:t>AI</w:t>
            </w:r>
            <w:r>
              <w:rPr>
                <w:rStyle w:val="font61"/>
                <w:rFonts w:eastAsia="仿宋_GB2312" w:hint="default"/>
                <w:sz w:val="24"/>
                <w:szCs w:val="24"/>
                <w:lang w:bidi="ar"/>
              </w:rPr>
              <w:t>赋能的幼儿画像在幼儿园保教质量评估中的应用研究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雅江县幼儿园</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杨春花</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2025JPG-A-004</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指向全方位育人的小学全景式动态评价体系建构与实践研究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简阳市射洪坝筒</w:t>
            </w:r>
            <w:proofErr w:type="gramStart"/>
            <w:r>
              <w:rPr>
                <w:rStyle w:val="font61"/>
                <w:rFonts w:eastAsia="仿宋_GB2312" w:hint="default"/>
                <w:sz w:val="24"/>
                <w:szCs w:val="24"/>
                <w:lang w:bidi="ar"/>
              </w:rPr>
              <w:t>车小学</w:t>
            </w:r>
            <w:proofErr w:type="gramEnd"/>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田慧</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2025JPG-A-007</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核心素养导向下的小学教师命题能力提升实践路径研究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成都市新都区</w:t>
            </w:r>
            <w:proofErr w:type="gramStart"/>
            <w:r>
              <w:rPr>
                <w:rStyle w:val="font61"/>
                <w:rFonts w:eastAsia="仿宋_GB2312" w:hint="default"/>
                <w:sz w:val="24"/>
                <w:szCs w:val="24"/>
                <w:lang w:bidi="ar"/>
              </w:rPr>
              <w:t>旃檀</w:t>
            </w:r>
            <w:proofErr w:type="gramEnd"/>
            <w:r>
              <w:rPr>
                <w:rStyle w:val="font61"/>
                <w:rFonts w:eastAsia="仿宋_GB2312" w:hint="default"/>
                <w:sz w:val="24"/>
                <w:szCs w:val="24"/>
                <w:lang w:bidi="ar"/>
              </w:rPr>
              <w:t>小学校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范安东</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2025JPG-G-001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核心素养导向下初中学科试题的命制与评价研究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广元市利州区大东英才学校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马建群</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核心素养导向下小学综合素质评价改革的区域实践与机制创新</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简阳市射洪坝水东小学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李红秀</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2025JPG-C-003</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智力障碍学生综合素养评价体系的构建与实践研究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攀枝花市特殊教育学校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喻梦杰</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25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2025JPG-A-022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31"/>
                <w:rFonts w:eastAsia="仿宋_GB2312"/>
                <w:sz w:val="24"/>
                <w:lang w:bidi="ar"/>
              </w:rPr>
              <w:t>AI</w:t>
            </w:r>
            <w:r>
              <w:rPr>
                <w:rStyle w:val="font31"/>
                <w:rFonts w:eastAsia="仿宋_GB2312" w:hint="eastAsia"/>
                <w:sz w:val="24"/>
                <w:lang w:bidi="ar"/>
              </w:rPr>
              <w:t xml:space="preserve"> </w:t>
            </w:r>
            <w:r>
              <w:rPr>
                <w:rStyle w:val="font31"/>
                <w:rFonts w:eastAsia="仿宋_GB2312"/>
                <w:sz w:val="24"/>
                <w:lang w:bidi="ar"/>
              </w:rPr>
              <w:t>Classroom</w:t>
            </w:r>
            <w:r>
              <w:rPr>
                <w:rStyle w:val="font61"/>
                <w:rFonts w:eastAsia="仿宋_GB2312" w:hint="default"/>
                <w:sz w:val="24"/>
                <w:szCs w:val="24"/>
                <w:lang w:bidi="ar"/>
              </w:rPr>
              <w:t>支持下人工智能促</w:t>
            </w:r>
            <w:r>
              <w:rPr>
                <w:rStyle w:val="font31"/>
                <w:rFonts w:eastAsia="仿宋_GB2312"/>
                <w:sz w:val="24"/>
                <w:lang w:bidi="ar"/>
              </w:rPr>
              <w:t>“</w:t>
            </w:r>
            <w:r>
              <w:rPr>
                <w:rStyle w:val="font61"/>
                <w:rFonts w:eastAsia="仿宋_GB2312" w:hint="default"/>
                <w:sz w:val="24"/>
                <w:szCs w:val="24"/>
                <w:lang w:bidi="ar"/>
              </w:rPr>
              <w:t>适融</w:t>
            </w:r>
            <w:r>
              <w:rPr>
                <w:rStyle w:val="font31"/>
                <w:rFonts w:eastAsia="仿宋_GB2312"/>
                <w:sz w:val="24"/>
                <w:lang w:bidi="ar"/>
              </w:rPr>
              <w:t>”</w:t>
            </w:r>
            <w:r>
              <w:rPr>
                <w:rStyle w:val="font61"/>
                <w:rFonts w:eastAsia="仿宋_GB2312" w:hint="default"/>
                <w:sz w:val="24"/>
                <w:szCs w:val="24"/>
                <w:lang w:bidi="ar"/>
              </w:rPr>
              <w:t>课堂教育教学评价改革的实践研究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成都市盐道街小学</w:t>
            </w:r>
            <w:r>
              <w:rPr>
                <w:rStyle w:val="font31"/>
                <w:rFonts w:eastAsia="仿宋_GB2312"/>
                <w:sz w:val="24"/>
                <w:lang w:bidi="ar"/>
              </w:rPr>
              <w:t>528</w:t>
            </w:r>
            <w:r>
              <w:rPr>
                <w:rStyle w:val="font61"/>
                <w:rFonts w:eastAsia="仿宋_GB2312" w:hint="default"/>
                <w:sz w:val="24"/>
                <w:szCs w:val="24"/>
                <w:lang w:bidi="ar"/>
              </w:rPr>
              <w:t>校区</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周雪</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2025JPG-A-015</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基于人工智能的学生综合素质评价体系构建与实施研究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成都高新云芯学校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马飞山</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2025JPG-D-002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五育融合视域下九年一贯制学校学生综合素质项目</w:t>
            </w:r>
            <w:proofErr w:type="gramStart"/>
            <w:r>
              <w:rPr>
                <w:rStyle w:val="font61"/>
                <w:rFonts w:eastAsia="仿宋_GB2312" w:hint="default"/>
                <w:sz w:val="24"/>
                <w:szCs w:val="24"/>
                <w:lang w:bidi="ar"/>
              </w:rPr>
              <w:t>式评价</w:t>
            </w:r>
            <w:proofErr w:type="gramEnd"/>
            <w:r>
              <w:rPr>
                <w:rStyle w:val="font61"/>
                <w:rFonts w:eastAsia="仿宋_GB2312" w:hint="default"/>
                <w:sz w:val="24"/>
                <w:szCs w:val="24"/>
                <w:lang w:bidi="ar"/>
              </w:rPr>
              <w:t>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泸州市第十八中学校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刘桢</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2025-JPG-M-005</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多模态</w:t>
            </w:r>
            <w:r>
              <w:rPr>
                <w:rStyle w:val="font31"/>
                <w:rFonts w:eastAsia="仿宋_GB2312"/>
                <w:sz w:val="24"/>
                <w:lang w:bidi="ar"/>
              </w:rPr>
              <w:t>AI</w:t>
            </w:r>
            <w:r>
              <w:rPr>
                <w:rStyle w:val="font61"/>
                <w:rFonts w:eastAsia="仿宋_GB2312" w:hint="default"/>
                <w:sz w:val="24"/>
                <w:szCs w:val="24"/>
                <w:lang w:bidi="ar"/>
              </w:rPr>
              <w:t>赋能的学科作业评价研究</w:t>
            </w:r>
            <w:r>
              <w:rPr>
                <w:rStyle w:val="font31"/>
                <w:rFonts w:eastAsia="仿宋_GB2312"/>
                <w:sz w:val="24"/>
                <w:lang w:bidi="ar"/>
              </w:rPr>
              <w:t>——</w:t>
            </w:r>
            <w:r>
              <w:rPr>
                <w:rStyle w:val="font61"/>
                <w:rFonts w:eastAsia="仿宋_GB2312" w:hint="default"/>
                <w:sz w:val="24"/>
                <w:szCs w:val="24"/>
                <w:lang w:bidi="ar"/>
              </w:rPr>
              <w:t>基于图像识别与语音分析的小学语数</w:t>
            </w:r>
            <w:proofErr w:type="gramStart"/>
            <w:r>
              <w:rPr>
                <w:rStyle w:val="font61"/>
                <w:rFonts w:eastAsia="仿宋_GB2312" w:hint="default"/>
                <w:sz w:val="24"/>
                <w:szCs w:val="24"/>
                <w:lang w:bidi="ar"/>
              </w:rPr>
              <w:t>英实践</w:t>
            </w:r>
            <w:proofErr w:type="gramEnd"/>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宜宾市航天小学校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黄黎明</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29</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2025-JPG-M-004</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31"/>
                <w:rFonts w:eastAsia="仿宋_GB2312"/>
                <w:sz w:val="24"/>
                <w:lang w:bidi="ar"/>
              </w:rPr>
              <w:t>“</w:t>
            </w:r>
            <w:r>
              <w:rPr>
                <w:rStyle w:val="font61"/>
                <w:rFonts w:eastAsia="仿宋_GB2312" w:hint="default"/>
                <w:sz w:val="24"/>
                <w:szCs w:val="24"/>
                <w:lang w:bidi="ar"/>
              </w:rPr>
              <w:t>双减</w:t>
            </w:r>
            <w:r>
              <w:rPr>
                <w:rStyle w:val="font31"/>
                <w:rFonts w:eastAsia="仿宋_GB2312"/>
                <w:sz w:val="24"/>
                <w:lang w:bidi="ar"/>
              </w:rPr>
              <w:t>”</w:t>
            </w:r>
            <w:r>
              <w:rPr>
                <w:rStyle w:val="font61"/>
                <w:rFonts w:eastAsia="仿宋_GB2312" w:hint="default"/>
                <w:sz w:val="24"/>
                <w:szCs w:val="24"/>
                <w:lang w:bidi="ar"/>
              </w:rPr>
              <w:t>背景下小学生综合素养校本评价体系建构研究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宜宾市人民路小学校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陈刚</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30</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2025JPG-A-021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w:t>
            </w:r>
            <w:r>
              <w:rPr>
                <w:rStyle w:val="font31"/>
                <w:rFonts w:eastAsia="仿宋_GB2312"/>
                <w:sz w:val="24"/>
                <w:lang w:bidi="ar"/>
              </w:rPr>
              <w:t xml:space="preserve"> AI </w:t>
            </w:r>
            <w:r>
              <w:rPr>
                <w:rStyle w:val="font61"/>
                <w:rFonts w:eastAsia="仿宋_GB2312" w:hint="default"/>
                <w:sz w:val="24"/>
                <w:szCs w:val="24"/>
                <w:lang w:bidi="ar"/>
              </w:rPr>
              <w:t>大模型的小学学生画像全链动态闭环：数据</w:t>
            </w:r>
            <w:proofErr w:type="gramStart"/>
            <w:r>
              <w:rPr>
                <w:rStyle w:val="font61"/>
                <w:rFonts w:eastAsia="仿宋_GB2312" w:hint="default"/>
                <w:sz w:val="24"/>
                <w:szCs w:val="24"/>
                <w:lang w:bidi="ar"/>
              </w:rPr>
              <w:t>智析与</w:t>
            </w:r>
            <w:proofErr w:type="gramEnd"/>
            <w:r>
              <w:rPr>
                <w:rStyle w:val="font61"/>
                <w:rFonts w:eastAsia="仿宋_GB2312" w:hint="default"/>
                <w:sz w:val="24"/>
                <w:szCs w:val="24"/>
                <w:lang w:bidi="ar"/>
              </w:rPr>
              <w:t>教育精准施策研究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成都市双流区实验小学外国语学校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周晓玲</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2025JPG-A-026</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体悟式教育理念下义务教育学段语文课堂多维度评价策略研究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成都市</w:t>
            </w:r>
            <w:proofErr w:type="gramStart"/>
            <w:r>
              <w:rPr>
                <w:rStyle w:val="font61"/>
                <w:rFonts w:eastAsia="仿宋_GB2312" w:hint="default"/>
                <w:sz w:val="24"/>
                <w:szCs w:val="24"/>
                <w:lang w:bidi="ar"/>
              </w:rPr>
              <w:t>青白江</w:t>
            </w:r>
            <w:proofErr w:type="gramEnd"/>
            <w:r>
              <w:rPr>
                <w:rStyle w:val="font61"/>
                <w:rFonts w:eastAsia="仿宋_GB2312" w:hint="default"/>
                <w:sz w:val="24"/>
                <w:szCs w:val="24"/>
                <w:lang w:bidi="ar"/>
              </w:rPr>
              <w:t>区清泉学校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钟德强</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2025-JPG-M-003</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sz w:val="24"/>
                <w:szCs w:val="24"/>
                <w:lang w:bidi="ar"/>
              </w:rPr>
              <w:t>“五育融合”</w:t>
            </w:r>
            <w:r>
              <w:rPr>
                <w:rStyle w:val="font61"/>
                <w:rFonts w:eastAsia="仿宋_GB2312" w:hint="default"/>
                <w:sz w:val="24"/>
                <w:szCs w:val="24"/>
                <w:lang w:bidi="ar"/>
              </w:rPr>
              <w:t>视域下小学生</w:t>
            </w:r>
            <w:r>
              <w:rPr>
                <w:rStyle w:val="font61"/>
                <w:rFonts w:eastAsia="仿宋_GB2312"/>
                <w:sz w:val="24"/>
                <w:szCs w:val="24"/>
                <w:lang w:bidi="ar"/>
              </w:rPr>
              <w:t>“</w:t>
            </w:r>
            <w:r>
              <w:rPr>
                <w:rStyle w:val="font61"/>
                <w:rFonts w:eastAsia="仿宋_GB2312"/>
                <w:sz w:val="24"/>
                <w:szCs w:val="24"/>
                <w:lang w:bidi="ar"/>
              </w:rPr>
              <w:t>1+N</w:t>
            </w:r>
            <w:r>
              <w:rPr>
                <w:rStyle w:val="font61"/>
                <w:rFonts w:eastAsia="仿宋_GB2312"/>
                <w:sz w:val="24"/>
                <w:szCs w:val="24"/>
                <w:lang w:bidi="ar"/>
              </w:rPr>
              <w:t>”</w:t>
            </w:r>
            <w:r>
              <w:rPr>
                <w:rStyle w:val="font61"/>
                <w:rFonts w:eastAsia="仿宋_GB2312" w:hint="default"/>
                <w:sz w:val="24"/>
                <w:szCs w:val="24"/>
                <w:lang w:bidi="ar"/>
              </w:rPr>
              <w:t>综合素质评价的校本实践研究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宜宾市中山街小学校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李江</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2025JPG-A-030</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基于创造性思维培养的小学跨学科学习表现性评价实践研究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成都市双林小学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刘林玲</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2025JPG-CNYZ-001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托幼一体化幼师核心素养评价体系构建与智能监测研究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川南幼儿师范高等专科学校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唐廷秀</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2025JPG-SCSLZYJSXY-001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w:t>
            </w:r>
            <w:r>
              <w:rPr>
                <w:rStyle w:val="font31"/>
                <w:rFonts w:eastAsia="仿宋_GB2312"/>
                <w:sz w:val="24"/>
                <w:lang w:bidi="ar"/>
              </w:rPr>
              <w:t>AI</w:t>
            </w:r>
            <w:r>
              <w:rPr>
                <w:rStyle w:val="font61"/>
                <w:rFonts w:eastAsia="仿宋_GB2312" w:hint="default"/>
                <w:sz w:val="24"/>
                <w:szCs w:val="24"/>
                <w:lang w:bidi="ar"/>
              </w:rPr>
              <w:t>的职业教育专业适配性动态评价研究与实践</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四川水利职业技术学院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王宾</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2025JPG-SCSWZYXY-001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高职专业（群）建设与发展质量动态评价机制研究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四川商务职业学院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黄颖</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37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2025JPG-CDGMZYJSXY-001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基于人工智能驱动赋能的职业院校教师综合评价体系的构建与实践</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成都工贸职业技术学院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陈大勇</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2025JPG-SCZYJSXY-001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产教融合背景下高职平面设计课程</w:t>
            </w:r>
            <w:r>
              <w:rPr>
                <w:rStyle w:val="font61"/>
                <w:rFonts w:eastAsia="仿宋_GB2312"/>
                <w:sz w:val="24"/>
                <w:szCs w:val="24"/>
                <w:lang w:bidi="ar"/>
              </w:rPr>
              <w:t>“</w:t>
            </w:r>
            <w:r>
              <w:rPr>
                <w:rStyle w:val="font61"/>
                <w:rFonts w:eastAsia="仿宋_GB2312" w:hint="default"/>
                <w:sz w:val="24"/>
                <w:szCs w:val="24"/>
                <w:lang w:bidi="ar"/>
              </w:rPr>
              <w:t>岗课赛证</w:t>
            </w:r>
            <w:r>
              <w:rPr>
                <w:rStyle w:val="font61"/>
                <w:rFonts w:eastAsia="仿宋_GB2312"/>
                <w:sz w:val="24"/>
                <w:szCs w:val="24"/>
                <w:lang w:bidi="ar"/>
              </w:rPr>
              <w:t>”</w:t>
            </w:r>
            <w:r>
              <w:rPr>
                <w:rStyle w:val="font61"/>
                <w:rFonts w:eastAsia="仿宋_GB2312" w:hint="default"/>
                <w:sz w:val="24"/>
                <w:szCs w:val="24"/>
                <w:lang w:bidi="ar"/>
              </w:rPr>
              <w:t>四元融通评价体系构建与实践</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朱红燕</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39</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2025JPG-LZZYJSXY-001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人工智能赋能职业教育课堂教学评价改革研究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泸州职业技术学院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颜德彪</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40</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2025JPG-CDZYJSXY-001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课程教学质量多元动态评价体系构建与实践</w:t>
            </w:r>
            <w:r>
              <w:rPr>
                <w:rStyle w:val="font31"/>
                <w:rFonts w:eastAsia="仿宋_GB2312"/>
                <w:sz w:val="24"/>
                <w:lang w:bidi="ar"/>
              </w:rPr>
              <w:t>——</w:t>
            </w:r>
            <w:r>
              <w:rPr>
                <w:rStyle w:val="font61"/>
                <w:rFonts w:eastAsia="仿宋_GB2312" w:hint="default"/>
                <w:sz w:val="24"/>
                <w:szCs w:val="24"/>
                <w:lang w:bidi="ar"/>
              </w:rPr>
              <w:t>以成都职业技术学院为例</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叶安胜</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2025JPG-NJWSYJKZYXY-001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教师高质量发展视域下高职院校教师综合评价体系的构建与实践</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内江卫生与健康职业学院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余静</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2025JPG-CDZYJSXY-002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人工智能赋能高职院校项目化教学评价改革的创新实践</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张明</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2025JPG-CDNYKJZYXY-002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核心素养视域下高职高等数学课程命题评价体系重构与实践研究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成都农业科技职业学院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黄冉</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2025JPG-DZZYJSXY-001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高职院校办学能力评价背景</w:t>
            </w:r>
            <w:proofErr w:type="gramStart"/>
            <w:r>
              <w:rPr>
                <w:rStyle w:val="font61"/>
                <w:rFonts w:eastAsia="仿宋_GB2312" w:hint="default"/>
                <w:sz w:val="24"/>
                <w:szCs w:val="24"/>
                <w:lang w:bidi="ar"/>
              </w:rPr>
              <w:t>下地方</w:t>
            </w:r>
            <w:proofErr w:type="gramEnd"/>
            <w:r>
              <w:rPr>
                <w:rStyle w:val="font61"/>
                <w:rFonts w:eastAsia="仿宋_GB2312" w:hint="default"/>
                <w:sz w:val="24"/>
                <w:szCs w:val="24"/>
                <w:lang w:bidi="ar"/>
              </w:rPr>
              <w:t>高职院校内部专业评估机制探索研究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达州职业</w:t>
            </w:r>
            <w:proofErr w:type="gramEnd"/>
            <w:r>
              <w:rPr>
                <w:rStyle w:val="font61"/>
                <w:rFonts w:eastAsia="仿宋_GB2312" w:hint="default"/>
                <w:sz w:val="24"/>
                <w:szCs w:val="24"/>
                <w:lang w:bidi="ar"/>
              </w:rPr>
              <w:t>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蒲国林</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2025JPG-CDHY-001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基于行业典型技术技能岗位人才需求适配性的高职人才培养质量评价研究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成都航空职业技术学院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袁忠</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2025JPG-CNYZ-002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31"/>
                <w:rFonts w:eastAsia="仿宋_GB2312"/>
                <w:sz w:val="24"/>
                <w:lang w:bidi="ar"/>
              </w:rPr>
              <w:t>OBE</w:t>
            </w:r>
            <w:r>
              <w:rPr>
                <w:rStyle w:val="font61"/>
                <w:rFonts w:eastAsia="仿宋_GB2312" w:hint="default"/>
                <w:sz w:val="24"/>
                <w:szCs w:val="24"/>
                <w:lang w:bidi="ar"/>
              </w:rPr>
              <w:t>理念下高职院校</w:t>
            </w:r>
            <w:r>
              <w:rPr>
                <w:rStyle w:val="font61"/>
                <w:rFonts w:eastAsia="仿宋_GB2312"/>
                <w:sz w:val="24"/>
                <w:szCs w:val="24"/>
                <w:lang w:bidi="ar"/>
              </w:rPr>
              <w:t>“</w:t>
            </w:r>
            <w:r>
              <w:rPr>
                <w:rStyle w:val="font61"/>
                <w:rFonts w:eastAsia="仿宋_GB2312" w:hint="default"/>
                <w:sz w:val="24"/>
                <w:szCs w:val="24"/>
                <w:lang w:bidi="ar"/>
              </w:rPr>
              <w:t>养老</w:t>
            </w:r>
            <w:r>
              <w:rPr>
                <w:rStyle w:val="font31"/>
                <w:rFonts w:eastAsia="仿宋_GB2312"/>
                <w:sz w:val="24"/>
                <w:lang w:bidi="ar"/>
              </w:rPr>
              <w:t>+</w:t>
            </w:r>
            <w:r>
              <w:rPr>
                <w:rStyle w:val="font61"/>
                <w:rFonts w:eastAsia="仿宋_GB2312" w:hint="default"/>
                <w:sz w:val="24"/>
                <w:szCs w:val="24"/>
                <w:lang w:bidi="ar"/>
              </w:rPr>
              <w:t>家政</w:t>
            </w:r>
            <w:r>
              <w:rPr>
                <w:rStyle w:val="font61"/>
                <w:rFonts w:eastAsia="仿宋_GB2312"/>
                <w:sz w:val="24"/>
                <w:szCs w:val="24"/>
                <w:lang w:bidi="ar"/>
              </w:rPr>
              <w:t>”</w:t>
            </w:r>
            <w:r>
              <w:rPr>
                <w:rStyle w:val="font61"/>
                <w:rFonts w:eastAsia="仿宋_GB2312" w:hint="default"/>
                <w:sz w:val="24"/>
                <w:szCs w:val="24"/>
                <w:lang w:bidi="ar"/>
              </w:rPr>
              <w:t>专业人才</w:t>
            </w:r>
            <w:r>
              <w:rPr>
                <w:rStyle w:val="font61"/>
                <w:rFonts w:eastAsia="仿宋_GB2312"/>
                <w:sz w:val="24"/>
                <w:szCs w:val="24"/>
                <w:lang w:bidi="ar"/>
              </w:rPr>
              <w:t>“</w:t>
            </w:r>
            <w:r>
              <w:rPr>
                <w:rStyle w:val="font61"/>
                <w:rFonts w:eastAsia="仿宋_GB2312" w:hint="default"/>
                <w:sz w:val="24"/>
                <w:szCs w:val="24"/>
                <w:lang w:bidi="ar"/>
              </w:rPr>
              <w:t>岗课赛证</w:t>
            </w:r>
            <w:r>
              <w:rPr>
                <w:rStyle w:val="font61"/>
                <w:rFonts w:eastAsia="仿宋_GB2312"/>
                <w:sz w:val="24"/>
                <w:szCs w:val="24"/>
                <w:lang w:bidi="ar"/>
              </w:rPr>
              <w:t>”</w:t>
            </w:r>
            <w:r>
              <w:rPr>
                <w:rStyle w:val="font61"/>
                <w:rFonts w:eastAsia="仿宋_GB2312" w:hint="default"/>
                <w:sz w:val="24"/>
                <w:szCs w:val="24"/>
                <w:lang w:bidi="ar"/>
              </w:rPr>
              <w:t>融通评价体系构建与实践研究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川南幼儿师范高等专科学校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易小玲</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47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2025JPG-XCMZYESFGDZKXX-002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办学能力评价导向下重构高职学校</w:t>
            </w:r>
            <w:r>
              <w:rPr>
                <w:rStyle w:val="font61"/>
                <w:rFonts w:eastAsia="仿宋_GB2312"/>
                <w:sz w:val="24"/>
                <w:szCs w:val="24"/>
                <w:lang w:bidi="ar"/>
              </w:rPr>
              <w:t>“</w:t>
            </w:r>
            <w:r>
              <w:rPr>
                <w:rStyle w:val="font61"/>
                <w:rFonts w:eastAsia="仿宋_GB2312" w:hint="default"/>
                <w:sz w:val="24"/>
                <w:szCs w:val="24"/>
                <w:lang w:bidi="ar"/>
              </w:rPr>
              <w:t>双循环</w:t>
            </w:r>
            <w:r>
              <w:rPr>
                <w:rStyle w:val="font61"/>
                <w:rFonts w:eastAsia="仿宋_GB2312"/>
                <w:sz w:val="24"/>
                <w:szCs w:val="24"/>
                <w:lang w:bidi="ar"/>
              </w:rPr>
              <w:t>”</w:t>
            </w:r>
            <w:r>
              <w:rPr>
                <w:rStyle w:val="font61"/>
                <w:rFonts w:eastAsia="仿宋_GB2312" w:hint="default"/>
                <w:sz w:val="24"/>
                <w:szCs w:val="24"/>
                <w:lang w:bidi="ar"/>
              </w:rPr>
              <w:t>教学督导体系研究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西昌民族幼儿师范高等专科学校</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曾照瑶</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2025JPG-SCHLZYXY-001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w:t>
            </w:r>
            <w:r>
              <w:rPr>
                <w:rStyle w:val="font31"/>
                <w:rFonts w:eastAsia="仿宋_GB2312"/>
                <w:sz w:val="24"/>
                <w:lang w:bidi="ar"/>
              </w:rPr>
              <w:t>CIPP</w:t>
            </w:r>
            <w:r>
              <w:rPr>
                <w:rStyle w:val="font61"/>
                <w:rFonts w:eastAsia="仿宋_GB2312" w:hint="default"/>
                <w:sz w:val="24"/>
                <w:szCs w:val="24"/>
                <w:lang w:bidi="ar"/>
              </w:rPr>
              <w:t>模型的高职护理专业临床教学质量评价指标体系构建与实证研究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四川护理职业学院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梁小利</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49</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2025JPG-SCSFJGZYXY-001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高职专业集群</w:t>
            </w:r>
            <w:r>
              <w:rPr>
                <w:rStyle w:val="font61"/>
                <w:rFonts w:eastAsia="仿宋_GB2312"/>
                <w:sz w:val="24"/>
                <w:szCs w:val="24"/>
                <w:lang w:bidi="ar"/>
              </w:rPr>
              <w:t>“</w:t>
            </w:r>
            <w:r>
              <w:rPr>
                <w:rStyle w:val="font61"/>
                <w:rFonts w:eastAsia="仿宋_GB2312" w:hint="default"/>
                <w:sz w:val="24"/>
                <w:szCs w:val="24"/>
                <w:lang w:bidi="ar"/>
              </w:rPr>
              <w:t>科教</w:t>
            </w:r>
            <w:proofErr w:type="gramStart"/>
            <w:r>
              <w:rPr>
                <w:rStyle w:val="font61"/>
                <w:rFonts w:eastAsia="仿宋_GB2312" w:hint="default"/>
                <w:sz w:val="24"/>
                <w:szCs w:val="24"/>
                <w:lang w:bidi="ar"/>
              </w:rPr>
              <w:t>融汇</w:t>
            </w:r>
            <w:proofErr w:type="gramEnd"/>
            <w:r>
              <w:rPr>
                <w:rStyle w:val="font61"/>
                <w:rFonts w:eastAsia="仿宋_GB2312"/>
                <w:sz w:val="24"/>
                <w:szCs w:val="24"/>
                <w:lang w:bidi="ar"/>
              </w:rPr>
              <w:t>”</w:t>
            </w:r>
            <w:r>
              <w:rPr>
                <w:rStyle w:val="font61"/>
                <w:rFonts w:eastAsia="仿宋_GB2312" w:hint="default"/>
                <w:sz w:val="24"/>
                <w:szCs w:val="24"/>
                <w:lang w:bidi="ar"/>
              </w:rPr>
              <w:t>效能评价体系研究</w:t>
            </w:r>
            <w:r>
              <w:rPr>
                <w:rStyle w:val="font61"/>
                <w:rFonts w:eastAsia="仿宋_GB2312"/>
                <w:sz w:val="24"/>
                <w:szCs w:val="24"/>
                <w:lang w:bidi="ar"/>
              </w:rPr>
              <w:t>——</w:t>
            </w:r>
            <w:r>
              <w:rPr>
                <w:rStyle w:val="font61"/>
                <w:rFonts w:eastAsia="仿宋_GB2312" w:hint="default"/>
                <w:sz w:val="24"/>
                <w:szCs w:val="24"/>
                <w:lang w:bidi="ar"/>
              </w:rPr>
              <w:t>基于教育链与创新链衔接视角</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四川司法警官职业学院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徐娟</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50</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2025JPG-SCHTZYJSXY-001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w:t>
            </w:r>
            <w:r>
              <w:rPr>
                <w:rStyle w:val="font31"/>
                <w:rFonts w:eastAsia="仿宋_GB2312"/>
                <w:sz w:val="24"/>
                <w:lang w:bidi="ar"/>
              </w:rPr>
              <w:t>LLM</w:t>
            </w:r>
            <w:r>
              <w:rPr>
                <w:rStyle w:val="font61"/>
                <w:rFonts w:eastAsia="仿宋_GB2312" w:hint="default"/>
                <w:sz w:val="24"/>
                <w:szCs w:val="24"/>
                <w:lang w:bidi="ar"/>
              </w:rPr>
              <w:t>的学生毕业综合实践全过程管理模式研究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四川航天职业技术学院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肖欢</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2025JPG-CDGYZYJSXY-001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新质生产力视域下高职院校专业评估研究与应用</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成都工业职业技术学院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高芸</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2025JPG-SCXXZUKSXY-001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31"/>
                <w:rFonts w:eastAsia="仿宋_GB2312" w:hint="eastAsia"/>
                <w:sz w:val="24"/>
                <w:lang w:bidi="ar"/>
              </w:rPr>
              <w:t>“双高计划”</w:t>
            </w:r>
            <w:r>
              <w:rPr>
                <w:rStyle w:val="font61"/>
                <w:rFonts w:eastAsia="仿宋_GB2312" w:hint="default"/>
                <w:sz w:val="24"/>
                <w:szCs w:val="24"/>
                <w:lang w:bidi="ar"/>
              </w:rPr>
              <w:t>背景下高职专业群建设评价体系构建研究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四川信息职业技术学院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李文平</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2025JPG-SCGJBBZYXY-002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产教融合共同体驱动下的高职专业授权评价多主体协同机制研究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四川国际标榜职业学院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田利源</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2025JPG-SCWSKFZYXY-001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产教融合背景下卫生健康类高职</w:t>
            </w:r>
            <w:r>
              <w:rPr>
                <w:rStyle w:val="font61"/>
                <w:rFonts w:eastAsia="仿宋_GB2312"/>
                <w:sz w:val="24"/>
                <w:szCs w:val="24"/>
                <w:lang w:bidi="ar"/>
              </w:rPr>
              <w:t>“双师型”</w:t>
            </w:r>
            <w:r>
              <w:rPr>
                <w:rStyle w:val="font61"/>
                <w:rFonts w:eastAsia="仿宋_GB2312" w:hint="default"/>
                <w:sz w:val="24"/>
                <w:szCs w:val="24"/>
                <w:lang w:bidi="ar"/>
              </w:rPr>
              <w:t>教师评价体系创新与实践</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四川卫生康复职业学院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黄昌平</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2025JPG-SCHLZYXY-002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数字背景下</w:t>
            </w:r>
            <w:r>
              <w:rPr>
                <w:rStyle w:val="font31"/>
                <w:rFonts w:eastAsia="仿宋_GB2312"/>
                <w:sz w:val="24"/>
                <w:lang w:bidi="ar"/>
              </w:rPr>
              <w:t>AI</w:t>
            </w:r>
            <w:r>
              <w:rPr>
                <w:rStyle w:val="font61"/>
                <w:rFonts w:eastAsia="仿宋_GB2312" w:hint="default"/>
                <w:sz w:val="24"/>
                <w:szCs w:val="24"/>
                <w:lang w:bidi="ar"/>
              </w:rPr>
              <w:t>赋能职业教育人才培养质量评价体系构建</w:t>
            </w:r>
            <w:r>
              <w:rPr>
                <w:rStyle w:val="font31"/>
                <w:rFonts w:eastAsia="仿宋_GB2312" w:hint="eastAsia"/>
                <w:sz w:val="24"/>
                <w:lang w:bidi="ar"/>
              </w:rPr>
              <w:t>——</w:t>
            </w:r>
            <w:r>
              <w:rPr>
                <w:rStyle w:val="font61"/>
                <w:rFonts w:eastAsia="仿宋_GB2312" w:hint="default"/>
                <w:sz w:val="24"/>
                <w:szCs w:val="24"/>
                <w:lang w:bidi="ar"/>
              </w:rPr>
              <w:t>以高职医学美容技术专业为例</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四川护理职业学院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周佳丽</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2025JPG-SCWC-001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以</w:t>
            </w:r>
            <w:r>
              <w:rPr>
                <w:rStyle w:val="font61"/>
                <w:rFonts w:eastAsia="仿宋_GB2312"/>
                <w:sz w:val="24"/>
                <w:szCs w:val="24"/>
                <w:lang w:bidi="ar"/>
              </w:rPr>
              <w:t>“</w:t>
            </w:r>
            <w:r>
              <w:rPr>
                <w:rStyle w:val="font61"/>
                <w:rFonts w:eastAsia="仿宋_GB2312" w:hint="default"/>
                <w:sz w:val="24"/>
                <w:szCs w:val="24"/>
                <w:lang w:bidi="ar"/>
              </w:rPr>
              <w:t>三维四真</w:t>
            </w:r>
            <w:r>
              <w:rPr>
                <w:rStyle w:val="font61"/>
                <w:rFonts w:eastAsia="仿宋_GB2312"/>
                <w:sz w:val="24"/>
                <w:szCs w:val="24"/>
                <w:lang w:bidi="ar"/>
              </w:rPr>
              <w:t>”</w:t>
            </w:r>
            <w:r>
              <w:rPr>
                <w:rStyle w:val="font61"/>
                <w:rFonts w:eastAsia="仿宋_GB2312" w:hint="default"/>
                <w:sz w:val="24"/>
                <w:szCs w:val="24"/>
                <w:lang w:bidi="ar"/>
              </w:rPr>
              <w:t>构建</w:t>
            </w:r>
            <w:r>
              <w:rPr>
                <w:rStyle w:val="font61"/>
                <w:rFonts w:eastAsia="仿宋_GB2312"/>
                <w:sz w:val="24"/>
                <w:szCs w:val="24"/>
                <w:lang w:bidi="ar"/>
              </w:rPr>
              <w:t>“五环联动”</w:t>
            </w:r>
            <w:r>
              <w:rPr>
                <w:rStyle w:val="font61"/>
                <w:rFonts w:eastAsia="仿宋_GB2312" w:hint="default"/>
                <w:sz w:val="24"/>
                <w:szCs w:val="24"/>
                <w:lang w:bidi="ar"/>
              </w:rPr>
              <w:t>教育评价体系助力高质量发展</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四川文化传媒职业学院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刘娟</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57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2025JPG-CDHY-002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spellStart"/>
            <w:r>
              <w:rPr>
                <w:rStyle w:val="font31"/>
                <w:rFonts w:eastAsia="仿宋_GB2312"/>
                <w:sz w:val="24"/>
                <w:lang w:bidi="ar"/>
              </w:rPr>
              <w:t>DeepSeek</w:t>
            </w:r>
            <w:proofErr w:type="spellEnd"/>
            <w:r>
              <w:rPr>
                <w:rStyle w:val="font61"/>
                <w:rFonts w:eastAsia="仿宋_GB2312" w:hint="default"/>
                <w:sz w:val="24"/>
                <w:szCs w:val="24"/>
                <w:lang w:bidi="ar"/>
              </w:rPr>
              <w:t>赋能飞机维修专业教育评价</w:t>
            </w:r>
            <w:proofErr w:type="gramStart"/>
            <w:r>
              <w:rPr>
                <w:rStyle w:val="font61"/>
                <w:rFonts w:eastAsia="仿宋_GB2312" w:hint="default"/>
                <w:sz w:val="24"/>
                <w:szCs w:val="24"/>
                <w:lang w:bidi="ar"/>
              </w:rPr>
              <w:t>的数智化</w:t>
            </w:r>
            <w:proofErr w:type="gramEnd"/>
            <w:r>
              <w:rPr>
                <w:rStyle w:val="font61"/>
                <w:rFonts w:eastAsia="仿宋_GB2312" w:hint="default"/>
                <w:sz w:val="24"/>
                <w:szCs w:val="24"/>
                <w:lang w:bidi="ar"/>
              </w:rPr>
              <w:t>转型研究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成都航空职业技术学院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王昭</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2025JPG-SCXXZUKSXY-002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高职院校教师职称评审制度改革研究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四川信息职业技术学院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郝艳</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59</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2025JPG-CDSFXY-001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w:t>
            </w:r>
            <w:proofErr w:type="gramStart"/>
            <w:r>
              <w:rPr>
                <w:rStyle w:val="font61"/>
                <w:rFonts w:eastAsia="仿宋_GB2312" w:hint="default"/>
                <w:sz w:val="24"/>
                <w:szCs w:val="24"/>
                <w:lang w:bidi="ar"/>
              </w:rPr>
              <w:t>数智治理</w:t>
            </w:r>
            <w:proofErr w:type="gramEnd"/>
            <w:r>
              <w:rPr>
                <w:rStyle w:val="font61"/>
                <w:rFonts w:eastAsia="仿宋_GB2312" w:hint="default"/>
                <w:sz w:val="24"/>
                <w:szCs w:val="24"/>
                <w:lang w:bidi="ar"/>
              </w:rPr>
              <w:t>的本科教育教学评估结果运用研究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成都师范学院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李舫</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60</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2025JPG-SCGCZYJSDX-002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长板评价驱动高职艺术设计核心素养监测：产教融合与教改创新</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四川工程职业技术大学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何伟</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2025JPG-CDDRXY-001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数据赋能</w:t>
            </w:r>
            <w:r>
              <w:rPr>
                <w:rStyle w:val="font31"/>
                <w:rFonts w:eastAsia="仿宋_GB2312"/>
                <w:sz w:val="24"/>
                <w:lang w:bidi="ar"/>
              </w:rPr>
              <w:t xml:space="preserve"> </w:t>
            </w:r>
            <w:r>
              <w:rPr>
                <w:rStyle w:val="font61"/>
                <w:rFonts w:eastAsia="仿宋_GB2312" w:hint="default"/>
                <w:sz w:val="24"/>
                <w:szCs w:val="24"/>
                <w:lang w:bidi="ar"/>
              </w:rPr>
              <w:t>四像绘</w:t>
            </w:r>
            <w:proofErr w:type="gramStart"/>
            <w:r>
              <w:rPr>
                <w:rStyle w:val="font61"/>
                <w:rFonts w:eastAsia="仿宋_GB2312" w:hint="default"/>
                <w:sz w:val="24"/>
                <w:szCs w:val="24"/>
                <w:lang w:bidi="ar"/>
              </w:rPr>
              <w:t>一</w:t>
            </w:r>
            <w:proofErr w:type="gramEnd"/>
            <w:r>
              <w:rPr>
                <w:rStyle w:val="font61"/>
                <w:rFonts w:eastAsia="仿宋_GB2312" w:hint="default"/>
                <w:sz w:val="24"/>
                <w:szCs w:val="24"/>
                <w:lang w:bidi="ar"/>
              </w:rPr>
              <w:t>：应用型本科高校教育教学评价体系构建与实践研究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成都东软学院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张兵</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2025JPG-MYSFXY-001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审核评估牵引本科专业特色质量文化内生机制研究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绵阳师范学院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王晓军</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2025JPG-CDDRXY-002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精准画像与动态呈现</w:t>
            </w:r>
            <w:r>
              <w:rPr>
                <w:rStyle w:val="font31"/>
                <w:rFonts w:eastAsia="仿宋_GB2312"/>
                <w:sz w:val="24"/>
                <w:lang w:bidi="ar"/>
              </w:rPr>
              <w:t>——</w:t>
            </w:r>
            <w:r>
              <w:rPr>
                <w:rStyle w:val="font61"/>
                <w:rFonts w:eastAsia="仿宋_GB2312" w:hint="default"/>
                <w:sz w:val="24"/>
                <w:szCs w:val="24"/>
                <w:lang w:bidi="ar"/>
              </w:rPr>
              <w:t>基于数字胜任力的高校教师综合评价研究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成都东软学院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王李杰</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2025JPG-LSSFXY-001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基于多模态数据融合的高校课程形成新评价研究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乐山师范学院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高仕龙</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2025JPG-XNYKDX-001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双轨联动，四</w:t>
            </w:r>
            <w:proofErr w:type="gramStart"/>
            <w:r>
              <w:rPr>
                <w:rStyle w:val="font61"/>
                <w:rFonts w:eastAsia="仿宋_GB2312" w:hint="default"/>
                <w:sz w:val="24"/>
                <w:szCs w:val="24"/>
                <w:lang w:bidi="ar"/>
              </w:rPr>
              <w:t>学融德</w:t>
            </w:r>
            <w:proofErr w:type="gramEnd"/>
            <w:r>
              <w:rPr>
                <w:rStyle w:val="font61"/>
                <w:rFonts w:eastAsia="仿宋_GB2312" w:hint="default"/>
                <w:sz w:val="24"/>
                <w:szCs w:val="24"/>
                <w:lang w:bidi="ar"/>
              </w:rPr>
              <w:t>：</w:t>
            </w:r>
            <w:r>
              <w:rPr>
                <w:rStyle w:val="font31"/>
                <w:rFonts w:eastAsia="仿宋_GB2312"/>
                <w:sz w:val="24"/>
                <w:lang w:bidi="ar"/>
              </w:rPr>
              <w:t>AI</w:t>
            </w:r>
            <w:r>
              <w:rPr>
                <w:rStyle w:val="font61"/>
                <w:rFonts w:eastAsia="仿宋_GB2312" w:hint="default"/>
                <w:sz w:val="24"/>
                <w:szCs w:val="24"/>
                <w:lang w:bidi="ar"/>
              </w:rPr>
              <w:t>驱动医学课程</w:t>
            </w:r>
            <w:proofErr w:type="gramStart"/>
            <w:r>
              <w:rPr>
                <w:rStyle w:val="font61"/>
                <w:rFonts w:eastAsia="仿宋_GB2312" w:hint="default"/>
                <w:sz w:val="24"/>
                <w:szCs w:val="24"/>
                <w:lang w:bidi="ar"/>
              </w:rPr>
              <w:t>思政教学</w:t>
            </w:r>
            <w:proofErr w:type="gramEnd"/>
            <w:r>
              <w:rPr>
                <w:rStyle w:val="font61"/>
                <w:rFonts w:eastAsia="仿宋_GB2312" w:hint="default"/>
                <w:sz w:val="24"/>
                <w:szCs w:val="24"/>
                <w:lang w:bidi="ar"/>
              </w:rPr>
              <w:t>效果评价体系的构建</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西南医科大学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郭玲</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2025JPG-CDLGDX-002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培养质量动态耦合机制：本科教育教学评估的效能转化研究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成都理工大学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宋荣彩</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2025JPG-XNYKDX-002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人工智能赋能高校教师教学分类评价与应用研究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西南医科大学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汤艳</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68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2025JPG-CDWLXY-001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应用型本科高校分级课程评估指标体系研究与实践</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成都文理学院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何俊才</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69</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2025JPG-CDJCXY-001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w:t>
            </w:r>
            <w:r>
              <w:rPr>
                <w:rStyle w:val="font61"/>
                <w:rFonts w:eastAsia="仿宋_GB2312"/>
                <w:sz w:val="24"/>
                <w:szCs w:val="24"/>
                <w:lang w:bidi="ar"/>
              </w:rPr>
              <w:t>“人才培养”</w:t>
            </w:r>
            <w:r>
              <w:rPr>
                <w:rStyle w:val="font61"/>
                <w:rFonts w:eastAsia="仿宋_GB2312" w:hint="default"/>
                <w:sz w:val="24"/>
                <w:szCs w:val="24"/>
                <w:lang w:bidi="ar"/>
              </w:rPr>
              <w:t>中心的本科高校学生综合素养评价研究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成都锦城学院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温晶晶</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70</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2025JPG-XNSYDX-002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学科评估与学位点合格评估融合理论框架构建及应用</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西南石油大学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李早元</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2025JPG-SCGYKJXY-001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人工智能赋能大学生</w:t>
            </w:r>
            <w:r>
              <w:rPr>
                <w:rStyle w:val="font61"/>
                <w:rFonts w:eastAsia="仿宋_GB2312"/>
                <w:sz w:val="24"/>
                <w:szCs w:val="24"/>
                <w:lang w:bidi="ar"/>
              </w:rPr>
              <w:t>“</w:t>
            </w:r>
            <w:r>
              <w:rPr>
                <w:rStyle w:val="font61"/>
                <w:rFonts w:eastAsia="仿宋_GB2312" w:hint="default"/>
                <w:sz w:val="24"/>
                <w:szCs w:val="24"/>
                <w:lang w:bidi="ar"/>
              </w:rPr>
              <w:t>实践的感性意识</w:t>
            </w:r>
            <w:r>
              <w:rPr>
                <w:rStyle w:val="font61"/>
                <w:rFonts w:eastAsia="仿宋_GB2312"/>
                <w:sz w:val="24"/>
                <w:szCs w:val="24"/>
                <w:lang w:bidi="ar"/>
              </w:rPr>
              <w:t>”</w:t>
            </w:r>
            <w:r>
              <w:rPr>
                <w:rStyle w:val="font61"/>
                <w:rFonts w:eastAsia="仿宋_GB2312" w:hint="default"/>
                <w:sz w:val="24"/>
                <w:szCs w:val="24"/>
                <w:lang w:bidi="ar"/>
              </w:rPr>
              <w:t>的理论与实践研究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四川工业科技学院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佟显峰</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72</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2025JPG-SCSFDX-002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基础教育英语教师</w:t>
            </w:r>
            <w:r>
              <w:rPr>
                <w:rStyle w:val="font61"/>
                <w:rFonts w:eastAsia="仿宋_GB2312"/>
                <w:sz w:val="24"/>
                <w:szCs w:val="24"/>
                <w:lang w:bidi="ar"/>
              </w:rPr>
              <w:t>“教学评”</w:t>
            </w:r>
            <w:r>
              <w:rPr>
                <w:rStyle w:val="font61"/>
                <w:rFonts w:eastAsia="仿宋_GB2312" w:hint="default"/>
                <w:sz w:val="24"/>
                <w:szCs w:val="24"/>
                <w:lang w:bidi="ar"/>
              </w:rPr>
              <w:t>胜任</w:t>
            </w:r>
            <w:proofErr w:type="gramStart"/>
            <w:r>
              <w:rPr>
                <w:rStyle w:val="font61"/>
                <w:rFonts w:eastAsia="仿宋_GB2312" w:hint="default"/>
                <w:sz w:val="24"/>
                <w:szCs w:val="24"/>
                <w:lang w:bidi="ar"/>
              </w:rPr>
              <w:t>力评价</w:t>
            </w:r>
            <w:proofErr w:type="gramEnd"/>
            <w:r>
              <w:rPr>
                <w:rStyle w:val="font61"/>
                <w:rFonts w:eastAsia="仿宋_GB2312" w:hint="default"/>
                <w:sz w:val="24"/>
                <w:szCs w:val="24"/>
                <w:lang w:bidi="ar"/>
              </w:rPr>
              <w:t>框架及实施案例研究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四川师范大学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秦洁荣</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73</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2025JPG-CDWLXY-002</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产教融合视域</w:t>
            </w:r>
            <w:proofErr w:type="gramStart"/>
            <w:r>
              <w:rPr>
                <w:rStyle w:val="font61"/>
                <w:rFonts w:eastAsia="仿宋_GB2312" w:hint="default"/>
                <w:sz w:val="24"/>
                <w:szCs w:val="24"/>
                <w:lang w:bidi="ar"/>
              </w:rPr>
              <w:t>下数字</w:t>
            </w:r>
            <w:proofErr w:type="gramEnd"/>
            <w:r>
              <w:rPr>
                <w:rStyle w:val="font61"/>
                <w:rFonts w:eastAsia="仿宋_GB2312" w:hint="default"/>
                <w:sz w:val="24"/>
                <w:szCs w:val="24"/>
                <w:lang w:bidi="ar"/>
              </w:rPr>
              <w:t>赋能高校影视课程动态评价生态体系构建研究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成都文理学院</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proofErr w:type="gramStart"/>
            <w:r>
              <w:rPr>
                <w:rStyle w:val="font61"/>
                <w:rFonts w:eastAsia="仿宋_GB2312" w:hint="default"/>
                <w:sz w:val="24"/>
                <w:szCs w:val="24"/>
                <w:lang w:bidi="ar"/>
              </w:rPr>
              <w:t>林伊飞</w:t>
            </w:r>
            <w:proofErr w:type="gramEnd"/>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74</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2025JPG-SCNYDX-001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sz w:val="24"/>
                <w:szCs w:val="24"/>
                <w:lang w:bidi="ar"/>
              </w:rPr>
              <w:t>“双一流”</w:t>
            </w:r>
            <w:r>
              <w:rPr>
                <w:rStyle w:val="font61"/>
                <w:rFonts w:eastAsia="仿宋_GB2312" w:hint="default"/>
                <w:sz w:val="24"/>
                <w:szCs w:val="24"/>
                <w:lang w:bidi="ar"/>
              </w:rPr>
              <w:t>背景下涉农学科专业核心竞争力动态评估机制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四川农业大学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尹华东</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75</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2025JPG-DZKJDX-001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中国式现代化背景下学科评估指标体系构建与实践研究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电子科技大学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朱辉</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76</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2025JPG-CDLGDX-001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教育评价多元化体系在人工智能场景下的拓展研究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成都理工大学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曾国强</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77</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2025JPG-XNCJDX-001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教育强国建设视域中推进大学学科评价体系改革的理论逻辑、现实参照与实践探索</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西南财经大学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李雪</w:t>
            </w:r>
          </w:p>
        </w:tc>
      </w:tr>
      <w:tr w:rsidR="001C292E" w:rsidTr="00A647C8">
        <w:trPr>
          <w:trHeight w:val="454"/>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78</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2025JPG-XNSYDX-001</w:t>
            </w:r>
          </w:p>
        </w:tc>
        <w:tc>
          <w:tcPr>
            <w:tcW w:w="2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基于人工智能的大学生非认知能力评估研究</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西南石油大学</w:t>
            </w: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292E" w:rsidRDefault="001C292E" w:rsidP="00A647C8">
            <w:pPr>
              <w:widowControl/>
              <w:jc w:val="center"/>
              <w:textAlignment w:val="center"/>
              <w:rPr>
                <w:rFonts w:ascii="Times New Roman" w:eastAsia="仿宋_GB2312" w:hAnsi="Times New Roman" w:cs="Times New Roman"/>
                <w:color w:val="000000"/>
                <w:sz w:val="24"/>
              </w:rPr>
            </w:pPr>
            <w:r>
              <w:rPr>
                <w:rStyle w:val="font61"/>
                <w:rFonts w:eastAsia="仿宋_GB2312" w:hint="default"/>
                <w:sz w:val="24"/>
                <w:szCs w:val="24"/>
                <w:lang w:bidi="ar"/>
              </w:rPr>
              <w:t>朱红钧</w:t>
            </w:r>
          </w:p>
        </w:tc>
      </w:tr>
    </w:tbl>
    <w:p w:rsidR="00C53DF3" w:rsidRDefault="00C53DF3">
      <w:pPr>
        <w:rPr>
          <w:rFonts w:hint="eastAsia"/>
        </w:rPr>
      </w:pPr>
      <w:bookmarkStart w:id="0" w:name="_GoBack"/>
      <w:bookmarkEnd w:id="0"/>
    </w:p>
    <w:sectPr w:rsidR="00C53DF3" w:rsidSect="001C292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2E"/>
    <w:rsid w:val="001C292E"/>
    <w:rsid w:val="007B5418"/>
    <w:rsid w:val="00C5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B0CC"/>
  <w15:chartTrackingRefBased/>
  <w15:docId w15:val="{DDF57FE9-78BD-4510-BCDF-2C58149F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92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41">
    <w:name w:val="font41"/>
    <w:basedOn w:val="a0"/>
    <w:qFormat/>
    <w:rsid w:val="001C292E"/>
    <w:rPr>
      <w:rFonts w:ascii="黑体" w:eastAsia="黑体" w:hAnsi="宋体" w:cs="黑体"/>
      <w:color w:val="000000"/>
      <w:sz w:val="22"/>
      <w:szCs w:val="22"/>
      <w:u w:val="none"/>
    </w:rPr>
  </w:style>
  <w:style w:type="character" w:customStyle="1" w:styleId="font51">
    <w:name w:val="font51"/>
    <w:basedOn w:val="a0"/>
    <w:qFormat/>
    <w:rsid w:val="001C292E"/>
    <w:rPr>
      <w:rFonts w:ascii="黑体" w:eastAsia="黑体" w:hAnsi="宋体" w:cs="黑体" w:hint="eastAsia"/>
      <w:color w:val="000000"/>
      <w:sz w:val="24"/>
      <w:szCs w:val="24"/>
      <w:u w:val="none"/>
    </w:rPr>
  </w:style>
  <w:style w:type="character" w:customStyle="1" w:styleId="font61">
    <w:name w:val="font61"/>
    <w:basedOn w:val="a0"/>
    <w:qFormat/>
    <w:rsid w:val="001C292E"/>
    <w:rPr>
      <w:rFonts w:ascii="宋体" w:eastAsia="宋体" w:hAnsi="宋体" w:cs="宋体" w:hint="eastAsia"/>
      <w:color w:val="000000"/>
      <w:sz w:val="20"/>
      <w:szCs w:val="20"/>
      <w:u w:val="none"/>
    </w:rPr>
  </w:style>
  <w:style w:type="character" w:customStyle="1" w:styleId="font31">
    <w:name w:val="font31"/>
    <w:basedOn w:val="a0"/>
    <w:qFormat/>
    <w:rsid w:val="001C292E"/>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dc:creator>
  <cp:keywords/>
  <dc:description/>
  <cp:lastModifiedBy>zhu</cp:lastModifiedBy>
  <cp:revision>1</cp:revision>
  <dcterms:created xsi:type="dcterms:W3CDTF">2025-07-11T04:08:00Z</dcterms:created>
  <dcterms:modified xsi:type="dcterms:W3CDTF">2025-07-11T04:08:00Z</dcterms:modified>
</cp:coreProperties>
</file>